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40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"http://www.consultant.ru/document/cons_doc_LAW_173212/" </w:instrText>
      </w:r>
      <w:r w:rsidRPr="00B140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1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Постановление Правительства РФ от 02.01.2015 N 1 (ред. от 12.03.2016) "Об утверждении Положения о государственном земельном надзоре"</w:t>
      </w:r>
      <w:r w:rsidRPr="00B140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13"/>
      <w:bookmarkEnd w:id="0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от 2 января 2015 г. N 1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078" w:rsidRPr="00B14078" w:rsidRDefault="00B14078" w:rsidP="00B14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dst100014"/>
      <w:bookmarkEnd w:id="1"/>
      <w:r w:rsidRPr="00B14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ПОЛОЖЕНИЕ О ГОСУДАРСТВЕННОМ ЗЕМЕЛЬНОМ НАДЗОРЕ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B14078" w:rsidRPr="00B14078" w:rsidTr="00B140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078" w:rsidRPr="00B14078" w:rsidRDefault="00B14078" w:rsidP="00B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78" w:rsidRPr="00B14078" w:rsidRDefault="00B14078" w:rsidP="00B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07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15"/>
      <w:bookmarkEnd w:id="2"/>
      <w:r w:rsidRPr="00B14078">
        <w:rPr>
          <w:rFonts w:ascii="Times New Roman" w:eastAsia="Times New Roman" w:hAnsi="Times New Roman" w:cs="Times New Roman"/>
          <w:sz w:val="24"/>
          <w:szCs w:val="24"/>
        </w:rPr>
        <w:t>1. Настоящее Положение устанавливает порядок осуществления государственного земельного надзора.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16"/>
      <w:bookmarkEnd w:id="3"/>
      <w:r w:rsidRPr="00B14078">
        <w:rPr>
          <w:rFonts w:ascii="Times New Roman" w:eastAsia="Times New Roman" w:hAnsi="Times New Roman" w:cs="Times New Roman"/>
          <w:sz w:val="24"/>
          <w:szCs w:val="24"/>
        </w:rPr>
        <w:t>2.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17"/>
      <w:bookmarkEnd w:id="4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3. Федеральная </w:t>
      </w:r>
      <w:hyperlink r:id="rId4" w:anchor="dst10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служба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регистрации, кадастра и картограф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территориальные органы осуществляют государственный земельный надзор за соблюдением: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"/>
      <w:bookmarkEnd w:id="5"/>
      <w:r w:rsidRPr="00B14078">
        <w:rPr>
          <w:rFonts w:ascii="Times New Roman" w:eastAsia="Times New Roman" w:hAnsi="Times New Roman" w:cs="Times New Roman"/>
          <w:sz w:val="24"/>
          <w:szCs w:val="24"/>
        </w:rPr>
        <w:t>а)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. "а" в ред. </w:t>
      </w:r>
      <w:hyperlink r:id="rId5" w:anchor="dst100010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187)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19"/>
      <w:bookmarkEnd w:id="6"/>
      <w:r w:rsidRPr="00B14078">
        <w:rPr>
          <w:rFonts w:ascii="Times New Roman" w:eastAsia="Times New Roman" w:hAnsi="Times New Roman" w:cs="Times New Roman"/>
          <w:sz w:val="24"/>
          <w:szCs w:val="24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2"/>
      <w:bookmarkEnd w:id="7"/>
      <w:r w:rsidRPr="00B14078">
        <w:rPr>
          <w:rFonts w:ascii="Times New Roman" w:eastAsia="Times New Roman" w:hAnsi="Times New Roman" w:cs="Times New Roman"/>
          <w:sz w:val="24"/>
          <w:szCs w:val="24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. "в" в ред. </w:t>
      </w:r>
      <w:hyperlink r:id="rId6" w:anchor="dst100012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187)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3"/>
      <w:bookmarkEnd w:id="8"/>
      <w:r w:rsidRPr="00B14078">
        <w:rPr>
          <w:rFonts w:ascii="Times New Roman" w:eastAsia="Times New Roman" w:hAnsi="Times New Roman" w:cs="Times New Roman"/>
          <w:sz w:val="24"/>
          <w:szCs w:val="24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. "г" в ред. </w:t>
      </w:r>
      <w:hyperlink r:id="rId7" w:anchor="dst100014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187)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4"/>
      <w:bookmarkEnd w:id="9"/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8" w:anchor="dst100015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187)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5"/>
      <w:bookmarkEnd w:id="10"/>
      <w:r w:rsidRPr="00B14078">
        <w:rPr>
          <w:rFonts w:ascii="Times New Roman" w:eastAsia="Times New Roman" w:hAnsi="Times New Roman" w:cs="Times New Roman"/>
          <w:sz w:val="24"/>
          <w:szCs w:val="24"/>
        </w:rPr>
        <w:t>е)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. "е" в ред. </w:t>
      </w:r>
      <w:hyperlink r:id="rId9" w:anchor="dst100016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187)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6"/>
      <w:bookmarkEnd w:id="11"/>
      <w:r w:rsidRPr="00B14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ж) утратил силу. - </w:t>
      </w:r>
      <w:hyperlink r:id="rId10" w:anchor="dst100018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187;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7"/>
      <w:bookmarkEnd w:id="12"/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" в ред. </w:t>
      </w:r>
      <w:hyperlink r:id="rId11" w:anchor="dst100019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12.03.2016 N 187)</w:t>
      </w:r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26"/>
      <w:bookmarkEnd w:id="13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4. Федеральная </w:t>
      </w:r>
      <w:hyperlink r:id="rId12" w:anchor="dst100111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служба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по ветеринарному и фитосанитарному надзору и ее территориальные органы осуществляют государственный земельный надзор за соблюдением: 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27"/>
      <w:bookmarkEnd w:id="14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28"/>
      <w:bookmarkEnd w:id="15"/>
      <w:r w:rsidRPr="00B14078">
        <w:rPr>
          <w:rFonts w:ascii="Times New Roman" w:eastAsia="Times New Roman" w:hAnsi="Times New Roman" w:cs="Times New Roman"/>
          <w:sz w:val="24"/>
          <w:szCs w:val="24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29"/>
      <w:bookmarkEnd w:id="16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13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30"/>
      <w:bookmarkEnd w:id="17"/>
      <w:r w:rsidRPr="00B14078">
        <w:rPr>
          <w:rFonts w:ascii="Times New Roman" w:eastAsia="Times New Roman" w:hAnsi="Times New Roman" w:cs="Times New Roman"/>
          <w:sz w:val="24"/>
          <w:szCs w:val="24"/>
        </w:rP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31"/>
      <w:bookmarkEnd w:id="18"/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32"/>
      <w:bookmarkEnd w:id="19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Полномочия, указанные в настоящем пункте, осуществляются в отношении земель сельскохозяйственного назначения, оборот которых регулируется Федеральным </w:t>
      </w:r>
      <w:hyperlink r:id="rId14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33"/>
      <w:bookmarkEnd w:id="20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5. Федеральная </w:t>
      </w:r>
      <w:hyperlink r:id="rId15" w:anchor="dst10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служба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природопользования и ее территориальные органы осуществляют государственный земельный надзор за соблюдением: 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034"/>
      <w:bookmarkEnd w:id="21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35"/>
      <w:bookmarkEnd w:id="22"/>
      <w:r w:rsidRPr="00B14078">
        <w:rPr>
          <w:rFonts w:ascii="Times New Roman" w:eastAsia="Times New Roman" w:hAnsi="Times New Roman" w:cs="Times New Roman"/>
          <w:sz w:val="24"/>
          <w:szCs w:val="24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036"/>
      <w:bookmarkEnd w:id="23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в) режима использования земельных участков и лесов в 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зонах и прибрежных полосах водных объектов;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37"/>
      <w:bookmarkEnd w:id="24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00038"/>
      <w:bookmarkEnd w:id="25"/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39"/>
      <w:bookmarkEnd w:id="26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Полномочия, указанные в настоящем пункте, осуществляются в отношении земель всех категорий, за исключением земель сельскохозяйственного назначения, оборот которых регулируется Федеральным </w:t>
      </w:r>
      <w:hyperlink r:id="rId16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40"/>
      <w:bookmarkEnd w:id="27"/>
      <w:r w:rsidRPr="00B14078">
        <w:rPr>
          <w:rFonts w:ascii="Times New Roman" w:eastAsia="Times New Roman" w:hAnsi="Times New Roman" w:cs="Times New Roman"/>
          <w:sz w:val="24"/>
          <w:szCs w:val="24"/>
        </w:rPr>
        <w:t>6. В рамках государственного земельного надзора осуществляются: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41"/>
      <w:bookmarkEnd w:id="28"/>
      <w:r w:rsidRPr="00B1407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00042"/>
      <w:bookmarkEnd w:id="29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состояния исполнения требований земельного законодательства Российской Федерации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st100043"/>
      <w:bookmarkEnd w:id="30"/>
      <w:r w:rsidRPr="00B14078">
        <w:rPr>
          <w:rFonts w:ascii="Times New Roman" w:eastAsia="Times New Roman" w:hAnsi="Times New Roman" w:cs="Times New Roman"/>
          <w:sz w:val="24"/>
          <w:szCs w:val="24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00044"/>
      <w:bookmarkEnd w:id="31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Ежегодные планы проведения плановых проверок разрабатываются в соответствии с </w:t>
      </w:r>
      <w:hyperlink r:id="rId17" w:anchor="dst100009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предпринимателей", с учетом особенностей, установленных настоящим Положением.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100045"/>
      <w:bookmarkEnd w:id="32"/>
      <w:r w:rsidRPr="00B14078">
        <w:rPr>
          <w:rFonts w:ascii="Times New Roman" w:eastAsia="Times New Roman" w:hAnsi="Times New Roman" w:cs="Times New Roman"/>
          <w:sz w:val="24"/>
          <w:szCs w:val="24"/>
        </w:rP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st100046"/>
      <w:bookmarkEnd w:id="33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осуществляются Федеральной службой государственной регистрации, кадастра и картографии и Федеральной службой по ветеринарному и фитосанитарному надзору и их территориальными органами в соответствии с ежегодными планами проведения плановых проверок, а Федеральной службой по надзору в сфере природопользования и ее территориальными органами - в рамках ежегодных планов проведения плановых проверок при осуществлении федерального государственного экологического надзора.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st100047"/>
      <w:bookmarkEnd w:id="34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8. Территориальные органы федеральных органов исполнительной власти, указанных в </w:t>
      </w:r>
      <w:hyperlink r:id="rId18" w:anchor="dst100016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разрабатывают ежегодные планы проведения плановых проверок независимо друг от друга в отношении территории субъекта Российской Федерации, в котором указанные органы осуществляют свою деятельность, в пределах полномочий, установленных настоящим Положением.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100048"/>
      <w:bookmarkEnd w:id="35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сферой деятельности одного территориального органа федерального органа исполнительной власти, указанного в </w:t>
      </w:r>
      <w:hyperlink r:id="rId19" w:anchor="dst100016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является несколько субъектов Российской Федерации, по каждому из этих субъектов Российской Федерации разрабатывается отдельный ежегодный план проведения плановых проверок.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st100049"/>
      <w:bookmarkEnd w:id="36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при осуществлении государственного земельного надзора сферой деятельности одного территориального органа Федеральной службы по надзору в сфере </w:t>
      </w:r>
      <w:r w:rsidRPr="00B14078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природопользования является несколько субъектов Российской Федерации, ежегодный план проведения плановых проверок в отношении каждого субъекта Российской Федерации включается в соответствующий ежегодный план проведения плановых проверок указанного территориального органа Федеральной службы по надзору в сфере природопользования по территориям субъектов Российской Федерации, входящих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в сферу его деятельности.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st100050"/>
      <w:bookmarkEnd w:id="37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Ежегодные планы проведения плановых проверок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составляются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учетом периодичности их проведения, установленной </w:t>
      </w:r>
      <w:hyperlink r:id="rId20" w:anchor="dst1207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, а также с учетом результатов </w:t>
      </w:r>
      <w:hyperlink r:id="rId21" w:anchor="dst100010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проведения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обследования объектов земельных отношений, анализа результатов предыдущих проверок, данных государственного мониторинга земель, анализа состояния соблюдения требований, установленных нормативными правовыми актами Российской Федерации.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st100051"/>
      <w:bookmarkEnd w:id="38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В ежегодные планы проведения плановых проверок включаются органы 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отношений, расположенных в границах соответствующего субъекта Российской Федерации, а также указываются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st100052"/>
      <w:bookmarkEnd w:id="39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В случае если органы государственной власти, органы местного самоуправления, юридические лица, индивидуальные предприниматели и граждане являются правообладателями земельных участков в различных субъектах Российской Федерации, включение указанных лиц в ежегодный план проведения плановых проверок в рамках одного субъекта Российской Федерации не препятствует их включению в ежегодный план проведения плановых проверок в рамках другого субъекта Российской Федерации.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st100053"/>
      <w:bookmarkEnd w:id="40"/>
      <w:r w:rsidRPr="00B14078">
        <w:rPr>
          <w:rFonts w:ascii="Times New Roman" w:eastAsia="Times New Roman" w:hAnsi="Times New Roman" w:cs="Times New Roman"/>
          <w:sz w:val="24"/>
          <w:szCs w:val="24"/>
        </w:rPr>
        <w:t>10. В случае если орган государственной власти, орган местного самоуправления, юридическое лицо, индивидуальный предприниматель и гражданин являются правообладателями нескольких земельных участков, расположенных на территории одного субъекта Российской Федерации, плановая проверка проводится в отношении того земельного участка, сведения о котором указаны в ежегодном плане проведения плановых проверок на соответствующий год.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1" w:name="dst100054"/>
      <w:bookmarkEnd w:id="41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по основаниям, установленным Земельным </w:t>
      </w:r>
      <w:hyperlink r:id="rId22" w:anchor="dst1212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3" w:anchor="dst100127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Федеральным </w:t>
      </w:r>
      <w:hyperlink r:id="rId24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st100055"/>
      <w:bookmarkEnd w:id="42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административными регламентами, разрабатываемыми и утверждаемыми в соответствии с </w:t>
      </w:r>
      <w:hyperlink r:id="rId25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3" w:name="dst100056"/>
      <w:bookmarkEnd w:id="43"/>
      <w:r w:rsidRPr="00B14078">
        <w:rPr>
          <w:rFonts w:ascii="Times New Roman" w:eastAsia="Times New Roman" w:hAnsi="Times New Roman" w:cs="Times New Roman"/>
          <w:sz w:val="24"/>
          <w:szCs w:val="24"/>
        </w:rPr>
        <w:t>13. Решения и действия (бездействие) должностных лиц органов государственного земельного надзора, осуществляющих плановые и внеплановые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4" w:name="dst100057"/>
      <w:bookmarkEnd w:id="44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14. Информация о результатах проведенных проверок размещается на официальных сайтах органов государственного земельного надзора в соответствии с требованиями Федерального </w:t>
      </w:r>
      <w:hyperlink r:id="rId26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5" w:name="dst100058"/>
      <w:bookmarkEnd w:id="45"/>
      <w:r w:rsidRPr="00B14078">
        <w:rPr>
          <w:rFonts w:ascii="Times New Roman" w:eastAsia="Times New Roman" w:hAnsi="Times New Roman" w:cs="Times New Roman"/>
          <w:sz w:val="24"/>
          <w:szCs w:val="24"/>
        </w:rPr>
        <w:lastRenderedPageBreak/>
        <w:t>15.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6" w:name="dst100059"/>
      <w:bookmarkEnd w:id="46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несоответствия указанных актов требованиям земельного законодательства органы государственного земельного надзора направляют в органы государственной власти и органы местного самоуправления, принявшие акты, в течение 15 дней со дня выявления указанного несоответствия почтовым отправлением предложения об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приведении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требованиями земельного законодательства, а также устанавливают срок информирования о принятых мерах по устранению допущенных нарушений.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060"/>
      <w:bookmarkEnd w:id="47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непринятия в месячный срок со дня получения предложений, предусмотренных </w:t>
      </w:r>
      <w:hyperlink r:id="rId27" w:anchor="dst100059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16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органами государственной власти или органами местного самоуправления мер по устранению допущенных нарушений либо </w:t>
      </w:r>
      <w:proofErr w:type="spellStart"/>
      <w:r w:rsidRPr="00B14078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принятых мерах указанными органами в установленный срок органы государственного земельного надзора, направившие указанные предложения, обязаны в течение 15 дней со дня истечения срока их информирования направить в органы прокуратуры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выявленном несоответствии правовых актов требованиям земельного законодательства.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061"/>
      <w:bookmarkEnd w:id="48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По итогам проведения плановых и внеплановых проверок,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с учетом данных государственного мониторинга земель органами государственного земельного надзора осуществляются анализ и прогнозирование состояния исполнения требований земельного законодательства при осуществлении органами государственной власти, органами местного самоуправления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>, юридическими лицами, индивидуальными предпринимателями и гражданами своей деятельности.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st100062"/>
      <w:bookmarkEnd w:id="49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анализа состояния исполнения требований земельного законодательства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 и соответствующий прогноз включаются Федеральной службой государственной регистрации, кадастра и картографии в государственный (национальный) доклад о состоянии и использовании земель в Российской Федерации.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0" w:name="dst100063"/>
      <w:bookmarkEnd w:id="50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власти, осуществляющие государственный земельный надзор, представляют до 1 апреля года, следующего за отчетным, в Федеральную службу государственной регистрации, кадастра и картографии информацию об итогах осуществления государственного земельного надзора в целях учета такой информации при подготовке государственного (национального) доклада о состоянии и использовании земель в Российской Федерации.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1" w:name="dst100064"/>
      <w:bookmarkEnd w:id="51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государственного земельного надзора должностные лица федеральных органов исполнительной власти, указанных в </w:t>
      </w:r>
      <w:hyperlink r:id="rId28" w:anchor="dst100016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пользуются правами, установленными </w:t>
      </w:r>
      <w:hyperlink r:id="rId29" w:anchor="dst1187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 статьи 71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иными федеральными законами и принимаемыми в соответствии с ними нормативными правовыми актами Российской Федерации, соблюдают ограничения и выполняют обязанности, установленные Федеральным </w:t>
      </w:r>
      <w:hyperlink r:id="rId30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контроля (надзора) и муниципального контроля" и </w:t>
      </w:r>
      <w:r w:rsidRPr="00B14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</w:t>
      </w:r>
      <w:hyperlink r:id="rId31" w:anchor="dst6232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2" w:name="dst100065"/>
      <w:bookmarkEnd w:id="52"/>
      <w:r w:rsidRPr="00B14078">
        <w:rPr>
          <w:rFonts w:ascii="Times New Roman" w:eastAsia="Times New Roman" w:hAnsi="Times New Roman" w:cs="Times New Roman"/>
          <w:sz w:val="24"/>
          <w:szCs w:val="24"/>
        </w:rPr>
        <w:t>21. Должностные лица Федеральной службы государственной регистрации, кадастра и картограф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органов, осуществляющие государственный земельный надзор, одновременно по должности являются: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3" w:name="dst100066"/>
      <w:bookmarkEnd w:id="53"/>
      <w:r w:rsidRPr="00B14078">
        <w:rPr>
          <w:rFonts w:ascii="Times New Roman" w:eastAsia="Times New Roman" w:hAnsi="Times New Roman" w:cs="Times New Roman"/>
          <w:sz w:val="24"/>
          <w:szCs w:val="24"/>
        </w:rPr>
        <w:t>а) руководитель Федеральной службы государственной регистрации, кадастра и картографии - главным государственным инспектором Российской Федерации по использованию и охране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4" w:name="dst100067"/>
      <w:bookmarkEnd w:id="54"/>
      <w:r w:rsidRPr="00B14078">
        <w:rPr>
          <w:rFonts w:ascii="Times New Roman" w:eastAsia="Times New Roman" w:hAnsi="Times New Roman" w:cs="Times New Roman"/>
          <w:sz w:val="24"/>
          <w:szCs w:val="24"/>
        </w:rPr>
        <w:t>б) заместитель руководителя Федеральной службы государственной регистрации, кадастра и картографии и руководитель структурного подразделения Службы, к сфере ведения которого отнесено осуществление государственного земельного надзора, - заместителями главного государственного инспектора Российской Федерации по использованию и охране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5" w:name="dst100068"/>
      <w:bookmarkEnd w:id="55"/>
      <w:r w:rsidRPr="00B14078">
        <w:rPr>
          <w:rFonts w:ascii="Times New Roman" w:eastAsia="Times New Roman" w:hAnsi="Times New Roman" w:cs="Times New Roman"/>
          <w:sz w:val="24"/>
          <w:szCs w:val="24"/>
        </w:rPr>
        <w:t>в) специалисты структурного подразделения Федеральной службы государственной регистрации, кадастра и картографии, к сфере ведения которых отнесено осуществление государственного земельного надзора, - государственными инспекторами Российской Федерации по использованию и охране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6" w:name="dst100069"/>
      <w:bookmarkEnd w:id="56"/>
      <w:r w:rsidRPr="00B14078">
        <w:rPr>
          <w:rFonts w:ascii="Times New Roman" w:eastAsia="Times New Roman" w:hAnsi="Times New Roman" w:cs="Times New Roman"/>
          <w:sz w:val="24"/>
          <w:szCs w:val="24"/>
        </w:rPr>
        <w:t>г) руководители территориальных органов Федеральной службы государственной регистрации, кадастра и картографии в субъектах Российской Федерации - главными государственными инспекторами в субъекте Российской Федерации по использованию и охране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7" w:name="dst100070"/>
      <w:bookmarkEnd w:id="57"/>
      <w:proofErr w:type="spellStart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) заместители руководителей территориальных органов Федеральной службы государственной регистрации, кадастра и картографии,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и их заместители - заместителями главных государственных инспекторов в субъекте Российской Федерации по использованию и охране земель;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8" w:name="dst100071"/>
      <w:bookmarkEnd w:id="58"/>
      <w:r w:rsidRPr="00B14078">
        <w:rPr>
          <w:rFonts w:ascii="Times New Roman" w:eastAsia="Times New Roman" w:hAnsi="Times New Roman" w:cs="Times New Roman"/>
          <w:sz w:val="24"/>
          <w:szCs w:val="24"/>
        </w:rPr>
        <w:t>е)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- государственными инспекторами в субъекте Российской Федерации по использованию и охране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9" w:name="dst100072"/>
      <w:bookmarkEnd w:id="59"/>
      <w:r w:rsidRPr="00B14078">
        <w:rPr>
          <w:rFonts w:ascii="Times New Roman" w:eastAsia="Times New Roman" w:hAnsi="Times New Roman" w:cs="Times New Roman"/>
          <w:sz w:val="24"/>
          <w:szCs w:val="24"/>
        </w:rPr>
        <w:t>ж)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главными государственными инспекторами в городах и районах по использованию и охране земель;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0" w:name="dst100073"/>
      <w:bookmarkEnd w:id="60"/>
      <w:proofErr w:type="spellStart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14078">
        <w:rPr>
          <w:rFonts w:ascii="Times New Roman" w:eastAsia="Times New Roman" w:hAnsi="Times New Roman" w:cs="Times New Roman"/>
          <w:sz w:val="24"/>
          <w:szCs w:val="24"/>
        </w:rPr>
        <w:t>) заместители руководителей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 или специалисты соответствующих структурных подразделений (в случае отсутствия заместителей руководителей), к сфере ведения которых отнесено осуществление государственного земельного надзора, - заместителями главных государственных инспекторов в городах и районах по использованию и охране земель;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1" w:name="dst100074"/>
      <w:bookmarkEnd w:id="61"/>
      <w:r w:rsidRPr="00B14078">
        <w:rPr>
          <w:rFonts w:ascii="Times New Roman" w:eastAsia="Times New Roman" w:hAnsi="Times New Roman" w:cs="Times New Roman"/>
          <w:sz w:val="24"/>
          <w:szCs w:val="24"/>
        </w:rPr>
        <w:t>и)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государственными инспекторами в городах и районах по использованию и охране земель.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2" w:name="dst100075"/>
      <w:bookmarkEnd w:id="62"/>
      <w:r w:rsidRPr="00B14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Федеральной службы по надзору в сфере природопользования, являющиеся государственными инспекторами в области охраны окружающей среды, осуществляют государственный земельный надзор в соответствии с установленными </w:t>
      </w:r>
      <w:hyperlink r:id="rId32" w:anchor="dst100033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полномочиями.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3" w:name="dst100076"/>
      <w:bookmarkEnd w:id="63"/>
      <w:r w:rsidRPr="00B14078">
        <w:rPr>
          <w:rFonts w:ascii="Times New Roman" w:eastAsia="Times New Roman" w:hAnsi="Times New Roman" w:cs="Times New Roman"/>
          <w:sz w:val="24"/>
          <w:szCs w:val="24"/>
        </w:rPr>
        <w:t>23. Должностные лица, осуществляющие государственный земельный надзор,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4" w:name="dst100077"/>
      <w:bookmarkEnd w:id="64"/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осуществления государственного земельного надзора нарушения требований земельного законодательства, надзор за соблюдением которых в соответствии с </w:t>
      </w:r>
      <w:hyperlink r:id="rId33" w:anchor="dst100017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3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34" w:anchor="dst100033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осуществляют другие федеральные органы исполнительной власти, должностные лица органов государственного земельного надзора, выявившие такие нарушения, обязаны в течение 5 рабочих дней со дня выявления такого нарушения проинформировать посредством почтового отправления о выявлении указанных нарушений уполномоченный</w:t>
      </w:r>
      <w:proofErr w:type="gramEnd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орган государственного земельного надзора для принятия мер.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5" w:name="dst100078"/>
      <w:bookmarkEnd w:id="65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24. При осуществлении государственного земельного надзора применяются типовые формы документов, утвержденные в соответствии с Федеральным </w:t>
      </w:r>
      <w:hyperlink r:id="rId35" w:history="1">
        <w:r w:rsidRPr="00B1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6" w:name="dst100079"/>
      <w:bookmarkEnd w:id="66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Должностные лица, осуществляющие государственный земельный надзор, имеют бланки документов с Государственным гербом Российской Федерации и наименованием соответствующего органа государственного земельного надзора, необходимых для осуществления государственного земельного надзора, и служебные удостоверения, формы которых устанавливаются соответственно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природопользования.</w:t>
      </w:r>
      <w:proofErr w:type="gramEnd"/>
    </w:p>
    <w:p w:rsidR="00B14078" w:rsidRPr="00B14078" w:rsidRDefault="00B14078" w:rsidP="00B140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67" w:name="dst100080"/>
      <w:bookmarkEnd w:id="67"/>
      <w:r w:rsidRPr="00B14078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B14078">
        <w:rPr>
          <w:rFonts w:ascii="Times New Roman" w:eastAsia="Times New Roman" w:hAnsi="Times New Roman" w:cs="Times New Roman"/>
          <w:sz w:val="24"/>
          <w:szCs w:val="24"/>
        </w:rPr>
        <w:t>Должностные лица, осуществляющие государственный земельный надзор, имеют форменную одежду, нормы и порядок обеспечения которой, а также правила ношения фирменной одежды и знаков различия утверждаются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в пределах компетенции, установленной им настоящим Положением.</w:t>
      </w:r>
      <w:proofErr w:type="gramEnd"/>
    </w:p>
    <w:p w:rsidR="00B14078" w:rsidRPr="00B14078" w:rsidRDefault="00B14078" w:rsidP="00B1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356" w:rsidRDefault="00A62356"/>
    <w:sectPr w:rsidR="00A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B14078"/>
    <w:rsid w:val="00A62356"/>
    <w:rsid w:val="00B1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4078"/>
    <w:rPr>
      <w:color w:val="0000FF"/>
      <w:u w:val="single"/>
    </w:rPr>
  </w:style>
  <w:style w:type="character" w:customStyle="1" w:styleId="blk">
    <w:name w:val="blk"/>
    <w:basedOn w:val="a0"/>
    <w:rsid w:val="00B1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5209/121686d30e5802c8d67e069cabb40a1dd54290a4/" TargetMode="External"/><Relationship Id="rId13" Type="http://schemas.openxmlformats.org/officeDocument/2006/relationships/hyperlink" Target="http://www.consultant.ru/document/cons_doc_LAW_37816/" TargetMode="External"/><Relationship Id="rId18" Type="http://schemas.openxmlformats.org/officeDocument/2006/relationships/hyperlink" Target="http://www.consultant.ru/document/cons_doc_LAW_173212/6a1dc592fab321de8a71ce75faa97ec02575f54f/" TargetMode="External"/><Relationship Id="rId26" Type="http://schemas.openxmlformats.org/officeDocument/2006/relationships/hyperlink" Target="http://www.consultant.ru/document/cons_doc_LAW_846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6901/92d969e26a4326c5d02fa79b8f9cf4994ee5633b/" TargetMode="External"/><Relationship Id="rId34" Type="http://schemas.openxmlformats.org/officeDocument/2006/relationships/hyperlink" Target="http://www.consultant.ru/document/cons_doc_LAW_173212/6a1dc592fab321de8a71ce75faa97ec02575f54f/" TargetMode="External"/><Relationship Id="rId7" Type="http://schemas.openxmlformats.org/officeDocument/2006/relationships/hyperlink" Target="http://www.consultant.ru/document/cons_doc_LAW_195209/121686d30e5802c8d67e069cabb40a1dd54290a4/" TargetMode="External"/><Relationship Id="rId12" Type="http://schemas.openxmlformats.org/officeDocument/2006/relationships/hyperlink" Target="http://www.consultant.ru/document/cons_doc_LAW_48372/92d969e26a4326c5d02fa79b8f9cf4994ee5633b/" TargetMode="External"/><Relationship Id="rId17" Type="http://schemas.openxmlformats.org/officeDocument/2006/relationships/hyperlink" Target="http://www.consultant.ru/document/cons_doc_LAW_102225/e5df2423e468bfaf0e1f73197a895a7966135331/" TargetMode="External"/><Relationship Id="rId25" Type="http://schemas.openxmlformats.org/officeDocument/2006/relationships/hyperlink" Target="http://www.consultant.ru/document/cons_doc_LAW_114205/" TargetMode="External"/><Relationship Id="rId33" Type="http://schemas.openxmlformats.org/officeDocument/2006/relationships/hyperlink" Target="http://www.consultant.ru/document/cons_doc_LAW_173212/6a1dc592fab321de8a71ce75faa97ec02575f54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816/" TargetMode="External"/><Relationship Id="rId20" Type="http://schemas.openxmlformats.org/officeDocument/2006/relationships/hyperlink" Target="http://www.consultant.ru/document/cons_doc_LAW_33773/46872a8fe91357134ead27bb7eeb716ad5dcee10/" TargetMode="External"/><Relationship Id="rId29" Type="http://schemas.openxmlformats.org/officeDocument/2006/relationships/hyperlink" Target="http://www.consultant.ru/document/cons_doc_LAW_33773/20124e24812aac9b53f0067c47916ab79ca837b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209/121686d30e5802c8d67e069cabb40a1dd54290a4/" TargetMode="External"/><Relationship Id="rId11" Type="http://schemas.openxmlformats.org/officeDocument/2006/relationships/hyperlink" Target="http://www.consultant.ru/document/cons_doc_LAW_195209/121686d30e5802c8d67e069cabb40a1dd54290a4/" TargetMode="External"/><Relationship Id="rId24" Type="http://schemas.openxmlformats.org/officeDocument/2006/relationships/hyperlink" Target="http://www.consultant.ru/document/cons_doc_LAW_44571/" TargetMode="External"/><Relationship Id="rId32" Type="http://schemas.openxmlformats.org/officeDocument/2006/relationships/hyperlink" Target="http://www.consultant.ru/document/cons_doc_LAW_173212/6a1dc592fab321de8a71ce75faa97ec02575f54f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95209/121686d30e5802c8d67e069cabb40a1dd54290a4/" TargetMode="External"/><Relationship Id="rId15" Type="http://schemas.openxmlformats.org/officeDocument/2006/relationships/hyperlink" Target="http://www.consultant.ru/document/cons_doc_LAW_48720/92d969e26a4326c5d02fa79b8f9cf4994ee5633b/" TargetMode="External"/><Relationship Id="rId23" Type="http://schemas.openxmlformats.org/officeDocument/2006/relationships/hyperlink" Target="http://www.consultant.ru/document/cons_doc_LAW_83079/27650359c98f25ee0dd36771b5c50565552b6eb3/" TargetMode="External"/><Relationship Id="rId28" Type="http://schemas.openxmlformats.org/officeDocument/2006/relationships/hyperlink" Target="http://www.consultant.ru/document/cons_doc_LAW_173212/6a1dc592fab321de8a71ce75faa97ec02575f54f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95209/121686d30e5802c8d67e069cabb40a1dd54290a4/" TargetMode="External"/><Relationship Id="rId19" Type="http://schemas.openxmlformats.org/officeDocument/2006/relationships/hyperlink" Target="http://www.consultant.ru/document/cons_doc_LAW_173212/6a1dc592fab321de8a71ce75faa97ec02575f54f/" TargetMode="External"/><Relationship Id="rId31" Type="http://schemas.openxmlformats.org/officeDocument/2006/relationships/hyperlink" Target="http://www.consultant.ru/document/cons_doc_LAW_34661/e6eda8a6bc177ddc32167980a7b9b444b4475361/" TargetMode="External"/><Relationship Id="rId4" Type="http://schemas.openxmlformats.org/officeDocument/2006/relationships/hyperlink" Target="http://www.consultant.ru/document/cons_doc_LAW_88583/ab060405b06ab2b2070c9e524eb4661a5096193e/" TargetMode="External"/><Relationship Id="rId9" Type="http://schemas.openxmlformats.org/officeDocument/2006/relationships/hyperlink" Target="http://www.consultant.ru/document/cons_doc_LAW_195209/121686d30e5802c8d67e069cabb40a1dd54290a4/" TargetMode="External"/><Relationship Id="rId14" Type="http://schemas.openxmlformats.org/officeDocument/2006/relationships/hyperlink" Target="http://www.consultant.ru/document/cons_doc_LAW_37816/" TargetMode="External"/><Relationship Id="rId22" Type="http://schemas.openxmlformats.org/officeDocument/2006/relationships/hyperlink" Target="http://www.consultant.ru/document/cons_doc_LAW_33773/46872a8fe91357134ead27bb7eeb716ad5dcee10/" TargetMode="External"/><Relationship Id="rId27" Type="http://schemas.openxmlformats.org/officeDocument/2006/relationships/hyperlink" Target="http://www.consultant.ru/document/cons_doc_LAW_173212/6a1dc592fab321de8a71ce75faa97ec02575f54f/" TargetMode="External"/><Relationship Id="rId30" Type="http://schemas.openxmlformats.org/officeDocument/2006/relationships/hyperlink" Target="http://www.consultant.ru/document/cons_doc_LAW_83079/" TargetMode="External"/><Relationship Id="rId35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4061</Words>
  <Characters>23148</Characters>
  <Application>Microsoft Office Word</Application>
  <DocSecurity>0</DocSecurity>
  <Lines>192</Lines>
  <Paragraphs>54</Paragraphs>
  <ScaleCrop>false</ScaleCrop>
  <Company>Microsoft</Company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2016-06-14T12:44:00Z</dcterms:created>
  <dcterms:modified xsi:type="dcterms:W3CDTF">2016-06-14T12:45:00Z</dcterms:modified>
</cp:coreProperties>
</file>